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CE49" w14:textId="36B69548" w:rsidR="00581195" w:rsidRDefault="00581195" w:rsidP="00581195">
      <w:pPr>
        <w:spacing w:after="0" w:line="240" w:lineRule="auto"/>
        <w:jc w:val="center"/>
        <w:rPr>
          <w:rFonts w:ascii="Times New Roman" w:hAnsi="Times New Roman" w:cs="Times New Roman"/>
          <w:b/>
          <w:sz w:val="26"/>
          <w:szCs w:val="26"/>
        </w:rPr>
      </w:pPr>
      <w:r w:rsidRPr="00092F21">
        <w:rPr>
          <w:rFonts w:ascii="Times New Roman" w:hAnsi="Times New Roman" w:cs="Times New Roman"/>
          <w:b/>
          <w:sz w:val="28"/>
          <w:szCs w:val="28"/>
        </w:rPr>
        <w:t>KARNATAK UNIVERSITY, DHARWAD</w:t>
      </w:r>
    </w:p>
    <w:p w14:paraId="1589ADFF" w14:textId="77777777" w:rsidR="00092F21" w:rsidRPr="00581195" w:rsidRDefault="00092F21" w:rsidP="00581195">
      <w:pPr>
        <w:spacing w:after="0" w:line="240" w:lineRule="auto"/>
        <w:jc w:val="center"/>
        <w:rPr>
          <w:rFonts w:ascii="Times New Roman" w:hAnsi="Times New Roman" w:cs="Times New Roman"/>
          <w:b/>
          <w:sz w:val="26"/>
          <w:szCs w:val="26"/>
        </w:rPr>
      </w:pPr>
    </w:p>
    <w:p w14:paraId="58F8D5BA" w14:textId="5BCFAC00" w:rsidR="00581195" w:rsidRPr="00581195" w:rsidRDefault="00581195" w:rsidP="00581195">
      <w:pPr>
        <w:spacing w:after="0" w:line="240" w:lineRule="auto"/>
        <w:jc w:val="center"/>
        <w:rPr>
          <w:rFonts w:ascii="Times New Roman" w:hAnsi="Times New Roman" w:cs="Times New Roman"/>
          <w:b/>
          <w:sz w:val="26"/>
          <w:szCs w:val="26"/>
        </w:rPr>
      </w:pPr>
      <w:r w:rsidRPr="00581195">
        <w:rPr>
          <w:rFonts w:ascii="Times New Roman" w:hAnsi="Times New Roman" w:cs="Times New Roman"/>
          <w:b/>
          <w:sz w:val="26"/>
          <w:szCs w:val="26"/>
        </w:rPr>
        <w:t>INTERNAL QUALITY ASSURANCE CELL (IQAC)</w:t>
      </w:r>
    </w:p>
    <w:p w14:paraId="69C78EAE" w14:textId="4C425CCD" w:rsidR="00581195" w:rsidRDefault="00581195" w:rsidP="00581195">
      <w:pPr>
        <w:spacing w:after="0" w:line="240" w:lineRule="auto"/>
        <w:jc w:val="center"/>
        <w:rPr>
          <w:rFonts w:ascii="Times New Roman" w:hAnsi="Times New Roman" w:cs="Times New Roman"/>
          <w:b/>
          <w:sz w:val="26"/>
          <w:szCs w:val="26"/>
        </w:rPr>
      </w:pPr>
    </w:p>
    <w:p w14:paraId="28EF05BB" w14:textId="77777777" w:rsidR="006D388E" w:rsidRPr="00581195" w:rsidRDefault="006D388E" w:rsidP="00581195">
      <w:pPr>
        <w:spacing w:after="0" w:line="240" w:lineRule="auto"/>
        <w:jc w:val="center"/>
        <w:rPr>
          <w:rFonts w:ascii="Times New Roman" w:hAnsi="Times New Roman" w:cs="Times New Roman"/>
          <w:b/>
          <w:sz w:val="26"/>
          <w:szCs w:val="26"/>
        </w:rPr>
      </w:pPr>
    </w:p>
    <w:p w14:paraId="275807AB" w14:textId="74BBA7EE" w:rsidR="00581195" w:rsidRDefault="00581195" w:rsidP="00581195">
      <w:pPr>
        <w:spacing w:after="0" w:line="240" w:lineRule="auto"/>
        <w:jc w:val="center"/>
        <w:rPr>
          <w:rFonts w:ascii="Times New Roman" w:hAnsi="Times New Roman" w:cs="Times New Roman"/>
          <w:b/>
          <w:sz w:val="26"/>
          <w:szCs w:val="26"/>
          <w:u w:val="single"/>
        </w:rPr>
      </w:pPr>
      <w:r w:rsidRPr="00092F21">
        <w:rPr>
          <w:rFonts w:ascii="Times New Roman" w:hAnsi="Times New Roman" w:cs="Times New Roman"/>
          <w:b/>
          <w:sz w:val="26"/>
          <w:szCs w:val="26"/>
          <w:u w:val="single"/>
        </w:rPr>
        <w:t>A Brief Report of the Webinar</w:t>
      </w:r>
    </w:p>
    <w:p w14:paraId="5E263CDC" w14:textId="77777777" w:rsidR="006D388E" w:rsidRPr="00092F21" w:rsidRDefault="006D388E" w:rsidP="00581195">
      <w:pPr>
        <w:spacing w:after="0" w:line="240" w:lineRule="auto"/>
        <w:jc w:val="center"/>
        <w:rPr>
          <w:rFonts w:ascii="Times New Roman" w:hAnsi="Times New Roman" w:cs="Times New Roman"/>
          <w:b/>
          <w:sz w:val="26"/>
          <w:szCs w:val="26"/>
          <w:u w:val="single"/>
        </w:rPr>
      </w:pPr>
    </w:p>
    <w:p w14:paraId="6E16E8DB" w14:textId="77777777" w:rsidR="00581195" w:rsidRPr="00581195" w:rsidRDefault="00581195" w:rsidP="00581195">
      <w:pPr>
        <w:spacing w:after="0" w:line="240" w:lineRule="auto"/>
        <w:jc w:val="center"/>
        <w:rPr>
          <w:rFonts w:ascii="Times New Roman" w:hAnsi="Times New Roman" w:cs="Times New Roman"/>
          <w:b/>
          <w:sz w:val="26"/>
          <w:szCs w:val="26"/>
        </w:rPr>
      </w:pPr>
    </w:p>
    <w:p w14:paraId="772AF2C0" w14:textId="5F4772DE"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A webinar on “</w:t>
      </w:r>
      <w:r w:rsidRPr="00581195">
        <w:rPr>
          <w:rFonts w:ascii="Times New Roman" w:hAnsi="Times New Roman" w:cs="Times New Roman"/>
          <w:b/>
          <w:sz w:val="26"/>
          <w:szCs w:val="26"/>
        </w:rPr>
        <w:t>NAAC Assessment and Accreditation Process</w:t>
      </w:r>
      <w:r w:rsidRPr="00581195">
        <w:rPr>
          <w:rFonts w:ascii="Times New Roman" w:hAnsi="Times New Roman" w:cs="Times New Roman"/>
          <w:sz w:val="26"/>
          <w:szCs w:val="26"/>
        </w:rPr>
        <w:t xml:space="preserve">” was organized by </w:t>
      </w:r>
      <w:r w:rsidRPr="00581195">
        <w:rPr>
          <w:rFonts w:ascii="Times New Roman" w:hAnsi="Times New Roman" w:cs="Times New Roman"/>
          <w:b/>
          <w:sz w:val="26"/>
          <w:szCs w:val="26"/>
        </w:rPr>
        <w:t xml:space="preserve">the Internal Quality Assurance Cell of </w:t>
      </w:r>
      <w:proofErr w:type="spellStart"/>
      <w:r w:rsidRPr="00581195">
        <w:rPr>
          <w:rFonts w:ascii="Times New Roman" w:hAnsi="Times New Roman" w:cs="Times New Roman"/>
          <w:b/>
          <w:sz w:val="26"/>
          <w:szCs w:val="26"/>
        </w:rPr>
        <w:t>Karnatak</w:t>
      </w:r>
      <w:proofErr w:type="spellEnd"/>
      <w:r w:rsidRPr="00581195">
        <w:rPr>
          <w:rFonts w:ascii="Times New Roman" w:hAnsi="Times New Roman" w:cs="Times New Roman"/>
          <w:b/>
          <w:sz w:val="26"/>
          <w:szCs w:val="26"/>
        </w:rPr>
        <w:t xml:space="preserve"> University Dharwad in association with the NAAC, Bengaluru on 13-8-2020, 10.30 a.m. onwards</w:t>
      </w:r>
      <w:r w:rsidRPr="00581195">
        <w:rPr>
          <w:rFonts w:ascii="Times New Roman" w:hAnsi="Times New Roman" w:cs="Times New Roman"/>
          <w:sz w:val="26"/>
          <w:szCs w:val="26"/>
        </w:rPr>
        <w:t xml:space="preserve">. The webinar was held on Google meet platform. The number of participants was around 120 across teachers, principals and </w:t>
      </w:r>
      <w:r w:rsidR="004B5266">
        <w:rPr>
          <w:rFonts w:ascii="Times New Roman" w:hAnsi="Times New Roman" w:cs="Times New Roman"/>
          <w:sz w:val="26"/>
          <w:szCs w:val="26"/>
        </w:rPr>
        <w:t>C</w:t>
      </w:r>
      <w:r w:rsidRPr="00581195">
        <w:rPr>
          <w:rFonts w:ascii="Times New Roman" w:hAnsi="Times New Roman" w:cs="Times New Roman"/>
          <w:sz w:val="26"/>
          <w:szCs w:val="26"/>
        </w:rPr>
        <w:t>o-ordinators of IQAC. The event was also broadcasted live on social media for larger benefit.</w:t>
      </w:r>
    </w:p>
    <w:p w14:paraId="36DA3974"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45AFA277" w14:textId="6CDAE3CA"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 xml:space="preserve">The programme started as per schedule and the </w:t>
      </w:r>
      <w:r w:rsidRPr="00581195">
        <w:rPr>
          <w:rFonts w:ascii="Times New Roman" w:hAnsi="Times New Roman" w:cs="Times New Roman"/>
          <w:b/>
          <w:sz w:val="26"/>
          <w:szCs w:val="26"/>
        </w:rPr>
        <w:t xml:space="preserve">Vice Chancellor, Prof. </w:t>
      </w:r>
      <w:proofErr w:type="spellStart"/>
      <w:r w:rsidRPr="00581195">
        <w:rPr>
          <w:rFonts w:ascii="Times New Roman" w:hAnsi="Times New Roman" w:cs="Times New Roman"/>
          <w:b/>
          <w:sz w:val="26"/>
          <w:szCs w:val="26"/>
        </w:rPr>
        <w:t>Shivappa</w:t>
      </w:r>
      <w:proofErr w:type="spellEnd"/>
      <w:r w:rsidRPr="00581195">
        <w:rPr>
          <w:rFonts w:ascii="Times New Roman" w:hAnsi="Times New Roman" w:cs="Times New Roman"/>
          <w:sz w:val="26"/>
          <w:szCs w:val="26"/>
        </w:rPr>
        <w:t xml:space="preserve"> delivered the inaugural address emphasizing the need to create and sustain quality standards in the higher education institutions. Reiterating the emergency created by the COVID-19 pandemic, he urged all the stake holders of higher education, especially the teachers, to utilize this as an opportunity to learn new skills, introduce new courses and develop new process that increase the relevance of the teaching </w:t>
      </w:r>
      <w:proofErr w:type="spellStart"/>
      <w:r w:rsidRPr="00581195">
        <w:rPr>
          <w:rFonts w:ascii="Times New Roman" w:hAnsi="Times New Roman" w:cs="Times New Roman"/>
          <w:sz w:val="26"/>
          <w:szCs w:val="26"/>
        </w:rPr>
        <w:t>programmes</w:t>
      </w:r>
      <w:proofErr w:type="spellEnd"/>
      <w:r w:rsidRPr="00581195">
        <w:rPr>
          <w:rFonts w:ascii="Times New Roman" w:hAnsi="Times New Roman" w:cs="Times New Roman"/>
          <w:sz w:val="26"/>
          <w:szCs w:val="26"/>
        </w:rPr>
        <w:t>.</w:t>
      </w:r>
    </w:p>
    <w:p w14:paraId="2461B59E"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7DF88CAA" w14:textId="53814457"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 xml:space="preserve">In the first session, </w:t>
      </w:r>
      <w:r w:rsidRPr="00581195">
        <w:rPr>
          <w:rFonts w:ascii="Times New Roman" w:hAnsi="Times New Roman" w:cs="Times New Roman"/>
          <w:b/>
          <w:sz w:val="26"/>
          <w:szCs w:val="26"/>
        </w:rPr>
        <w:t xml:space="preserve">Dr. </w:t>
      </w:r>
      <w:proofErr w:type="spellStart"/>
      <w:r w:rsidRPr="00581195">
        <w:rPr>
          <w:rFonts w:ascii="Times New Roman" w:hAnsi="Times New Roman" w:cs="Times New Roman"/>
          <w:b/>
          <w:sz w:val="26"/>
          <w:szCs w:val="26"/>
        </w:rPr>
        <w:t>Shyamasundar</w:t>
      </w:r>
      <w:proofErr w:type="spellEnd"/>
      <w:r w:rsidRPr="00581195">
        <w:rPr>
          <w:rFonts w:ascii="Times New Roman" w:hAnsi="Times New Roman" w:cs="Times New Roman"/>
          <w:b/>
          <w:sz w:val="26"/>
          <w:szCs w:val="26"/>
        </w:rPr>
        <w:t>, Adviser, NAAC</w:t>
      </w:r>
      <w:r w:rsidRPr="00581195">
        <w:rPr>
          <w:rFonts w:ascii="Times New Roman" w:hAnsi="Times New Roman" w:cs="Times New Roman"/>
          <w:sz w:val="26"/>
          <w:szCs w:val="26"/>
        </w:rPr>
        <w:t xml:space="preserve"> laid out the need to sustain and improve quality standards. He presented an overview of the National Education Policy (2020) and mentioned that it contained numerous good aspects for improving the teaching-learning standards at all levels of education. He underscored the role of NAAC in creating quality standards and assessing the higher educational institutions and providing them an opportunity for lateral expansion and vertical growth.</w:t>
      </w:r>
    </w:p>
    <w:p w14:paraId="2127A48F"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43394301" w14:textId="08E0CB75"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 xml:space="preserve">In the second session, </w:t>
      </w:r>
      <w:r w:rsidRPr="00581195">
        <w:rPr>
          <w:rFonts w:ascii="Times New Roman" w:hAnsi="Times New Roman" w:cs="Times New Roman"/>
          <w:b/>
          <w:sz w:val="26"/>
          <w:szCs w:val="26"/>
        </w:rPr>
        <w:t>Dr. Pratibha Singh</w:t>
      </w:r>
      <w:r w:rsidRPr="00581195">
        <w:rPr>
          <w:rFonts w:ascii="Times New Roman" w:hAnsi="Times New Roman" w:cs="Times New Roman"/>
          <w:sz w:val="26"/>
          <w:szCs w:val="26"/>
        </w:rPr>
        <w:t>, Deputy Adviser, made a detailed presentation on “</w:t>
      </w:r>
      <w:r w:rsidRPr="00581195">
        <w:rPr>
          <w:rFonts w:ascii="Times New Roman" w:hAnsi="Times New Roman" w:cs="Times New Roman"/>
          <w:b/>
          <w:sz w:val="26"/>
          <w:szCs w:val="26"/>
        </w:rPr>
        <w:t>Introduction to A&amp;A of NAAC, Registration Process and Submission of IIQA</w:t>
      </w:r>
      <w:r w:rsidRPr="00581195">
        <w:rPr>
          <w:rFonts w:ascii="Times New Roman" w:hAnsi="Times New Roman" w:cs="Times New Roman"/>
          <w:sz w:val="26"/>
          <w:szCs w:val="26"/>
        </w:rPr>
        <w:t xml:space="preserve">”. It was a comprehensive presentation and was quite helpful for the institutions that are gearing up for reaccreditation. </w:t>
      </w:r>
    </w:p>
    <w:p w14:paraId="32EA0240"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06CC50EA" w14:textId="5665144F"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lastRenderedPageBreak/>
        <w:t>The third session on “</w:t>
      </w:r>
      <w:r w:rsidRPr="00581195">
        <w:rPr>
          <w:rFonts w:ascii="Times New Roman" w:hAnsi="Times New Roman" w:cs="Times New Roman"/>
          <w:b/>
          <w:sz w:val="26"/>
          <w:szCs w:val="26"/>
        </w:rPr>
        <w:t>SSR submission &amp; DVV Process</w:t>
      </w:r>
      <w:r w:rsidRPr="00581195">
        <w:rPr>
          <w:rFonts w:ascii="Times New Roman" w:hAnsi="Times New Roman" w:cs="Times New Roman"/>
          <w:sz w:val="26"/>
          <w:szCs w:val="26"/>
        </w:rPr>
        <w:t xml:space="preserve">” was discussed by </w:t>
      </w:r>
      <w:r w:rsidRPr="00581195">
        <w:rPr>
          <w:rFonts w:ascii="Times New Roman" w:hAnsi="Times New Roman" w:cs="Times New Roman"/>
          <w:b/>
          <w:sz w:val="26"/>
          <w:szCs w:val="26"/>
        </w:rPr>
        <w:t>Dr. Vishnu Mahesh</w:t>
      </w:r>
      <w:r w:rsidRPr="00581195">
        <w:rPr>
          <w:rFonts w:ascii="Times New Roman" w:hAnsi="Times New Roman" w:cs="Times New Roman"/>
          <w:sz w:val="26"/>
          <w:szCs w:val="26"/>
        </w:rPr>
        <w:t xml:space="preserve">, Assistant Adviser. Many processes were explained and some of the doubts that the attendees had in their minds, regarding SSR preparation were effectively clarified. </w:t>
      </w:r>
    </w:p>
    <w:p w14:paraId="7EC90A57"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6748C26C" w14:textId="019E9E2D" w:rsid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The last presentation was on “</w:t>
      </w:r>
      <w:r w:rsidRPr="00581195">
        <w:rPr>
          <w:rFonts w:ascii="Times New Roman" w:hAnsi="Times New Roman" w:cs="Times New Roman"/>
          <w:b/>
          <w:sz w:val="26"/>
          <w:szCs w:val="26"/>
        </w:rPr>
        <w:t>Student Satisfaction Survey, Logistics &amp; Peer Team Visit &amp; AOD</w:t>
      </w:r>
      <w:r w:rsidRPr="00581195">
        <w:rPr>
          <w:rFonts w:ascii="Times New Roman" w:hAnsi="Times New Roman" w:cs="Times New Roman"/>
          <w:sz w:val="26"/>
          <w:szCs w:val="26"/>
        </w:rPr>
        <w:t xml:space="preserve">” by </w:t>
      </w:r>
      <w:r w:rsidRPr="00581195">
        <w:rPr>
          <w:rFonts w:ascii="Times New Roman" w:hAnsi="Times New Roman" w:cs="Times New Roman"/>
          <w:b/>
          <w:sz w:val="26"/>
          <w:szCs w:val="26"/>
        </w:rPr>
        <w:t xml:space="preserve">Dr. D. K. </w:t>
      </w:r>
      <w:proofErr w:type="spellStart"/>
      <w:r w:rsidRPr="00581195">
        <w:rPr>
          <w:rFonts w:ascii="Times New Roman" w:hAnsi="Times New Roman" w:cs="Times New Roman"/>
          <w:b/>
          <w:sz w:val="26"/>
          <w:szCs w:val="26"/>
        </w:rPr>
        <w:t>Kamble</w:t>
      </w:r>
      <w:proofErr w:type="spellEnd"/>
      <w:r w:rsidRPr="00581195">
        <w:rPr>
          <w:rFonts w:ascii="Times New Roman" w:hAnsi="Times New Roman" w:cs="Times New Roman"/>
          <w:sz w:val="26"/>
          <w:szCs w:val="26"/>
        </w:rPr>
        <w:t xml:space="preserve">, Assistant Adviser. Every minute aspect of the methodology of conducting the student satisfaction survey and the procedures to be followed during the peer team visit were discussed. The assessment outcome pattern was also clarified. </w:t>
      </w:r>
    </w:p>
    <w:p w14:paraId="3D26CD7C" w14:textId="77777777" w:rsidR="00581195" w:rsidRPr="00581195" w:rsidRDefault="00581195" w:rsidP="00581195">
      <w:pPr>
        <w:spacing w:after="0" w:line="240" w:lineRule="auto"/>
        <w:ind w:firstLine="720"/>
        <w:jc w:val="both"/>
        <w:rPr>
          <w:rFonts w:ascii="Times New Roman" w:hAnsi="Times New Roman" w:cs="Times New Roman"/>
          <w:sz w:val="26"/>
          <w:szCs w:val="26"/>
        </w:rPr>
      </w:pPr>
    </w:p>
    <w:p w14:paraId="6D57A9E2" w14:textId="600692DC" w:rsidR="00581195" w:rsidRPr="00581195" w:rsidRDefault="00581195" w:rsidP="00BA3824">
      <w:pPr>
        <w:spacing w:after="0" w:line="360" w:lineRule="auto"/>
        <w:ind w:firstLine="720"/>
        <w:jc w:val="both"/>
        <w:rPr>
          <w:rFonts w:ascii="Times New Roman" w:hAnsi="Times New Roman" w:cs="Times New Roman"/>
          <w:sz w:val="26"/>
          <w:szCs w:val="26"/>
        </w:rPr>
      </w:pPr>
      <w:r w:rsidRPr="00581195">
        <w:rPr>
          <w:rFonts w:ascii="Times New Roman" w:hAnsi="Times New Roman" w:cs="Times New Roman"/>
          <w:sz w:val="26"/>
          <w:szCs w:val="26"/>
        </w:rPr>
        <w:t xml:space="preserve">The event which began sharp at 10.30 a.m. went up to 1.15 p.m. with last 15 minutes devoted to questions by the participants and answers by the resource persons. The meeting ended with vote of thanks by </w:t>
      </w:r>
      <w:r w:rsidRPr="00581195">
        <w:rPr>
          <w:rFonts w:ascii="Times New Roman" w:hAnsi="Times New Roman" w:cs="Times New Roman"/>
          <w:b/>
          <w:sz w:val="26"/>
          <w:szCs w:val="26"/>
        </w:rPr>
        <w:t>Prof.</w:t>
      </w:r>
      <w:r w:rsidRPr="00581195">
        <w:rPr>
          <w:rFonts w:ascii="Times New Roman" w:hAnsi="Times New Roman" w:cs="Times New Roman"/>
          <w:b/>
          <w:sz w:val="26"/>
          <w:szCs w:val="26"/>
        </w:rPr>
        <w:t xml:space="preserve"> </w:t>
      </w:r>
      <w:r w:rsidRPr="00581195">
        <w:rPr>
          <w:rFonts w:ascii="Times New Roman" w:hAnsi="Times New Roman" w:cs="Times New Roman"/>
          <w:b/>
          <w:sz w:val="26"/>
          <w:szCs w:val="26"/>
        </w:rPr>
        <w:t>S.T.</w:t>
      </w:r>
      <w:r w:rsidRPr="00581195">
        <w:rPr>
          <w:rFonts w:ascii="Times New Roman" w:hAnsi="Times New Roman" w:cs="Times New Roman"/>
          <w:b/>
          <w:sz w:val="26"/>
          <w:szCs w:val="26"/>
        </w:rPr>
        <w:t xml:space="preserve"> </w:t>
      </w:r>
      <w:proofErr w:type="spellStart"/>
      <w:r w:rsidRPr="00581195">
        <w:rPr>
          <w:rFonts w:ascii="Times New Roman" w:hAnsi="Times New Roman" w:cs="Times New Roman"/>
          <w:b/>
          <w:sz w:val="26"/>
          <w:szCs w:val="26"/>
        </w:rPr>
        <w:t>Bagalkoti</w:t>
      </w:r>
      <w:proofErr w:type="spellEnd"/>
      <w:r w:rsidRPr="00581195">
        <w:rPr>
          <w:rFonts w:ascii="Times New Roman" w:hAnsi="Times New Roman" w:cs="Times New Roman"/>
          <w:b/>
          <w:sz w:val="26"/>
          <w:szCs w:val="26"/>
        </w:rPr>
        <w:t>, Director, IQAC</w:t>
      </w:r>
      <w:r w:rsidRPr="00581195">
        <w:rPr>
          <w:rFonts w:ascii="Times New Roman" w:hAnsi="Times New Roman" w:cs="Times New Roman"/>
          <w:sz w:val="26"/>
          <w:szCs w:val="26"/>
        </w:rPr>
        <w:t>. A feedback link was shared among the attendees and the brief analysis of the same is given below.</w:t>
      </w:r>
    </w:p>
    <w:p w14:paraId="773CFED3" w14:textId="77777777" w:rsidR="00581195" w:rsidRPr="00581195" w:rsidRDefault="00581195" w:rsidP="00581195">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285"/>
      </w:tblGrid>
      <w:tr w:rsidR="00581195" w:rsidRPr="00581195" w14:paraId="705CEC00" w14:textId="77777777" w:rsidTr="000B1A83">
        <w:tc>
          <w:tcPr>
            <w:tcW w:w="0" w:type="auto"/>
            <w:tcBorders>
              <w:top w:val="single" w:sz="4" w:space="0" w:color="auto"/>
              <w:bottom w:val="single" w:sz="4" w:space="0" w:color="auto"/>
            </w:tcBorders>
          </w:tcPr>
          <w:p w14:paraId="571D3E95" w14:textId="3B36ACB2" w:rsidR="00581195" w:rsidRPr="00581195" w:rsidRDefault="00581195" w:rsidP="00581195">
            <w:pPr>
              <w:spacing w:after="0" w:line="240" w:lineRule="auto"/>
              <w:rPr>
                <w:rFonts w:ascii="Times New Roman" w:hAnsi="Times New Roman" w:cs="Times New Roman"/>
                <w:sz w:val="26"/>
                <w:szCs w:val="26"/>
              </w:rPr>
            </w:pPr>
            <w:r w:rsidRPr="00581195">
              <w:rPr>
                <w:rFonts w:ascii="Times New Roman" w:hAnsi="Times New Roman" w:cs="Times New Roman"/>
                <w:noProof/>
                <w:sz w:val="26"/>
                <w:szCs w:val="26"/>
              </w:rPr>
              <w:drawing>
                <wp:anchor distT="0" distB="0" distL="114300" distR="114300" simplePos="0" relativeHeight="251661312" behindDoc="0" locked="0" layoutInCell="1" allowOverlap="1" wp14:anchorId="278B7DE9" wp14:editId="6921E672">
                  <wp:simplePos x="0" y="0"/>
                  <wp:positionH relativeFrom="column">
                    <wp:posOffset>-20955</wp:posOffset>
                  </wp:positionH>
                  <wp:positionV relativeFrom="paragraph">
                    <wp:posOffset>28575</wp:posOffset>
                  </wp:positionV>
                  <wp:extent cx="1625600" cy="1671320"/>
                  <wp:effectExtent l="0" t="0" r="0" b="508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1671320"/>
                          </a:xfrm>
                          <a:prstGeom prst="rect">
                            <a:avLst/>
                          </a:prstGeom>
                          <a:noFill/>
                          <a:ln w="9525">
                            <a:noFill/>
                            <a:miter lim="800000"/>
                            <a:headEnd/>
                            <a:tailEnd/>
                          </a:ln>
                        </pic:spPr>
                      </pic:pic>
                    </a:graphicData>
                  </a:graphic>
                </wp:anchor>
              </w:drawing>
            </w:r>
            <w:r w:rsidRPr="00581195">
              <w:rPr>
                <w:rFonts w:ascii="Times New Roman" w:hAnsi="Times New Roman" w:cs="Times New Roman"/>
                <w:noProof/>
                <w:sz w:val="26"/>
                <w:szCs w:val="26"/>
              </w:rPr>
              <w:drawing>
                <wp:anchor distT="0" distB="0" distL="114300" distR="114300" simplePos="0" relativeHeight="251660288" behindDoc="0" locked="0" layoutInCell="1" allowOverlap="1" wp14:anchorId="58DF1394" wp14:editId="14F56803">
                  <wp:simplePos x="0" y="0"/>
                  <wp:positionH relativeFrom="column">
                    <wp:posOffset>1722120</wp:posOffset>
                  </wp:positionH>
                  <wp:positionV relativeFrom="paragraph">
                    <wp:posOffset>457200</wp:posOffset>
                  </wp:positionV>
                  <wp:extent cx="942975" cy="985520"/>
                  <wp:effectExtent l="0" t="0" r="9525" b="508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85520"/>
                          </a:xfrm>
                          <a:prstGeom prst="rect">
                            <a:avLst/>
                          </a:prstGeom>
                          <a:noFill/>
                          <a:ln w="9525">
                            <a:noFill/>
                            <a:miter lim="800000"/>
                            <a:headEnd/>
                            <a:tailEnd/>
                          </a:ln>
                        </pic:spPr>
                      </pic:pic>
                    </a:graphicData>
                  </a:graphic>
                </wp:anchor>
              </w:drawing>
            </w:r>
          </w:p>
        </w:tc>
        <w:tc>
          <w:tcPr>
            <w:tcW w:w="0" w:type="auto"/>
            <w:tcBorders>
              <w:top w:val="single" w:sz="4" w:space="0" w:color="auto"/>
              <w:bottom w:val="single" w:sz="4" w:space="0" w:color="auto"/>
            </w:tcBorders>
          </w:tcPr>
          <w:p w14:paraId="3A7DF959" w14:textId="77777777" w:rsidR="00BA3824" w:rsidRDefault="00BA3824" w:rsidP="00BA3824">
            <w:pPr>
              <w:spacing w:after="0" w:line="240" w:lineRule="auto"/>
              <w:jc w:val="both"/>
              <w:rPr>
                <w:rFonts w:ascii="Times New Roman" w:hAnsi="Times New Roman" w:cs="Times New Roman"/>
                <w:b/>
                <w:sz w:val="26"/>
                <w:szCs w:val="26"/>
              </w:rPr>
            </w:pPr>
          </w:p>
          <w:p w14:paraId="11E89A3E" w14:textId="5492A15E" w:rsid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b/>
                <w:sz w:val="26"/>
                <w:szCs w:val="26"/>
              </w:rPr>
              <w:t>Distribution by Designation:</w:t>
            </w:r>
            <w:r w:rsidRPr="00581195">
              <w:rPr>
                <w:rFonts w:ascii="Times New Roman" w:hAnsi="Times New Roman" w:cs="Times New Roman"/>
                <w:sz w:val="26"/>
                <w:szCs w:val="26"/>
              </w:rPr>
              <w:t xml:space="preserve"> Apart from 81% of teachers, Principals comprised of 6%; IQAC </w:t>
            </w:r>
            <w:r w:rsidRPr="00581195">
              <w:rPr>
                <w:rFonts w:ascii="Times New Roman" w:hAnsi="Times New Roman" w:cs="Times New Roman"/>
                <w:sz w:val="26"/>
                <w:szCs w:val="26"/>
              </w:rPr>
              <w:t>C</w:t>
            </w:r>
            <w:r w:rsidRPr="00581195">
              <w:rPr>
                <w:rFonts w:ascii="Times New Roman" w:hAnsi="Times New Roman" w:cs="Times New Roman"/>
                <w:sz w:val="26"/>
                <w:szCs w:val="26"/>
              </w:rPr>
              <w:t>o-ordinators comprised of 3% and others including students and the management comprised 9.1% of the attendees.</w:t>
            </w:r>
          </w:p>
          <w:p w14:paraId="184579F4" w14:textId="77777777" w:rsidR="00BA3824" w:rsidRPr="00581195" w:rsidRDefault="00BA3824" w:rsidP="00BA3824">
            <w:pPr>
              <w:spacing w:after="0" w:line="240" w:lineRule="auto"/>
              <w:jc w:val="both"/>
              <w:rPr>
                <w:rFonts w:ascii="Times New Roman" w:hAnsi="Times New Roman" w:cs="Times New Roman"/>
                <w:sz w:val="26"/>
                <w:szCs w:val="26"/>
              </w:rPr>
            </w:pPr>
          </w:p>
          <w:p w14:paraId="661F4C84" w14:textId="77777777" w:rsidR="00581195" w:rsidRPr="00581195" w:rsidRDefault="00581195" w:rsidP="00581195">
            <w:pPr>
              <w:spacing w:after="0" w:line="240" w:lineRule="auto"/>
              <w:rPr>
                <w:rFonts w:ascii="Times New Roman" w:hAnsi="Times New Roman" w:cs="Times New Roman"/>
                <w:sz w:val="26"/>
                <w:szCs w:val="26"/>
              </w:rPr>
            </w:pPr>
          </w:p>
          <w:p w14:paraId="17F6C128" w14:textId="2371F70C" w:rsidR="00581195" w:rsidRPr="00581195" w:rsidRDefault="00581195" w:rsidP="00581195">
            <w:pPr>
              <w:spacing w:after="0" w:line="240" w:lineRule="auto"/>
              <w:rPr>
                <w:rFonts w:ascii="Times New Roman" w:hAnsi="Times New Roman" w:cs="Times New Roman"/>
                <w:sz w:val="26"/>
                <w:szCs w:val="26"/>
              </w:rPr>
            </w:pPr>
          </w:p>
        </w:tc>
      </w:tr>
      <w:tr w:rsidR="00581195" w:rsidRPr="00581195" w14:paraId="3CBCF4FB" w14:textId="77777777" w:rsidTr="000B1A83">
        <w:tc>
          <w:tcPr>
            <w:tcW w:w="0" w:type="auto"/>
            <w:tcBorders>
              <w:top w:val="single" w:sz="4" w:space="0" w:color="auto"/>
              <w:bottom w:val="single" w:sz="4" w:space="0" w:color="auto"/>
            </w:tcBorders>
          </w:tcPr>
          <w:p w14:paraId="37D6BF5A" w14:textId="1027930F" w:rsidR="00581195" w:rsidRPr="00581195" w:rsidRDefault="00581195" w:rsidP="00581195">
            <w:pPr>
              <w:spacing w:after="0" w:line="240" w:lineRule="auto"/>
              <w:rPr>
                <w:rFonts w:ascii="Times New Roman" w:hAnsi="Times New Roman" w:cs="Times New Roman"/>
                <w:sz w:val="26"/>
                <w:szCs w:val="26"/>
              </w:rPr>
            </w:pPr>
            <w:r w:rsidRPr="00581195">
              <w:rPr>
                <w:rFonts w:ascii="Times New Roman" w:hAnsi="Times New Roman" w:cs="Times New Roman"/>
                <w:noProof/>
                <w:sz w:val="26"/>
                <w:szCs w:val="26"/>
              </w:rPr>
              <w:drawing>
                <wp:anchor distT="0" distB="0" distL="114300" distR="114300" simplePos="0" relativeHeight="251659264" behindDoc="0" locked="0" layoutInCell="1" allowOverlap="1" wp14:anchorId="60285EC8" wp14:editId="4574951A">
                  <wp:simplePos x="0" y="0"/>
                  <wp:positionH relativeFrom="column">
                    <wp:posOffset>1769745</wp:posOffset>
                  </wp:positionH>
                  <wp:positionV relativeFrom="paragraph">
                    <wp:posOffset>391160</wp:posOffset>
                  </wp:positionV>
                  <wp:extent cx="875030" cy="82296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822960"/>
                          </a:xfrm>
                          <a:prstGeom prst="rect">
                            <a:avLst/>
                          </a:prstGeom>
                          <a:noFill/>
                          <a:ln w="9525">
                            <a:noFill/>
                            <a:miter lim="800000"/>
                            <a:headEnd/>
                            <a:tailEnd/>
                          </a:ln>
                        </pic:spPr>
                      </pic:pic>
                    </a:graphicData>
                  </a:graphic>
                </wp:anchor>
              </w:drawing>
            </w:r>
            <w:r w:rsidRPr="00581195">
              <w:rPr>
                <w:rFonts w:ascii="Times New Roman" w:hAnsi="Times New Roman" w:cs="Times New Roman"/>
                <w:noProof/>
                <w:sz w:val="26"/>
                <w:szCs w:val="26"/>
              </w:rPr>
              <w:drawing>
                <wp:anchor distT="0" distB="0" distL="114300" distR="114300" simplePos="0" relativeHeight="251658240" behindDoc="0" locked="0" layoutInCell="1" allowOverlap="1" wp14:anchorId="4F735DB6" wp14:editId="00D273EF">
                  <wp:simplePos x="0" y="0"/>
                  <wp:positionH relativeFrom="column">
                    <wp:posOffset>17145</wp:posOffset>
                  </wp:positionH>
                  <wp:positionV relativeFrom="paragraph">
                    <wp:posOffset>143510</wp:posOffset>
                  </wp:positionV>
                  <wp:extent cx="1608007" cy="15900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007" cy="1590040"/>
                          </a:xfrm>
                          <a:prstGeom prst="rect">
                            <a:avLst/>
                          </a:prstGeom>
                          <a:noFill/>
                          <a:ln w="9525">
                            <a:noFill/>
                            <a:miter lim="800000"/>
                            <a:headEnd/>
                            <a:tailEnd/>
                          </a:ln>
                        </pic:spPr>
                      </pic:pic>
                    </a:graphicData>
                  </a:graphic>
                </wp:anchor>
              </w:drawing>
            </w:r>
            <w:r w:rsidRPr="00581195">
              <w:rPr>
                <w:rFonts w:ascii="Times New Roman" w:hAnsi="Times New Roman" w:cs="Times New Roman"/>
                <w:sz w:val="26"/>
                <w:szCs w:val="26"/>
              </w:rPr>
              <w:t xml:space="preserve"> </w:t>
            </w:r>
          </w:p>
        </w:tc>
        <w:tc>
          <w:tcPr>
            <w:tcW w:w="0" w:type="auto"/>
            <w:tcBorders>
              <w:top w:val="single" w:sz="4" w:space="0" w:color="auto"/>
              <w:bottom w:val="single" w:sz="4" w:space="0" w:color="auto"/>
            </w:tcBorders>
          </w:tcPr>
          <w:p w14:paraId="68ACF3E9" w14:textId="77777777" w:rsidR="00581195" w:rsidRPr="00581195" w:rsidRDefault="00581195" w:rsidP="00581195">
            <w:pPr>
              <w:spacing w:after="0" w:line="240" w:lineRule="auto"/>
              <w:rPr>
                <w:rFonts w:ascii="Times New Roman" w:hAnsi="Times New Roman" w:cs="Times New Roman"/>
                <w:b/>
                <w:sz w:val="26"/>
                <w:szCs w:val="26"/>
              </w:rPr>
            </w:pPr>
          </w:p>
          <w:p w14:paraId="33B2CFD8" w14:textId="77777777" w:rsid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b/>
                <w:sz w:val="26"/>
                <w:szCs w:val="26"/>
              </w:rPr>
              <w:t xml:space="preserve">Distribution by Level of Accreditation: </w:t>
            </w:r>
            <w:r w:rsidRPr="00581195">
              <w:rPr>
                <w:rFonts w:ascii="Times New Roman" w:hAnsi="Times New Roman" w:cs="Times New Roman"/>
                <w:sz w:val="26"/>
                <w:szCs w:val="26"/>
              </w:rPr>
              <w:t xml:space="preserve">That nearly 36% of the attendees were from the institutions that are either not accredited or in the first cycle of accreditation makes the event more meaningful as it helped in clearing various doubts that the people had. </w:t>
            </w:r>
          </w:p>
          <w:p w14:paraId="4477A335" w14:textId="472A0FF4" w:rsidR="00BA3824" w:rsidRPr="00581195" w:rsidRDefault="00BA3824" w:rsidP="00581195">
            <w:pPr>
              <w:spacing w:after="0" w:line="240" w:lineRule="auto"/>
              <w:rPr>
                <w:rFonts w:ascii="Times New Roman" w:hAnsi="Times New Roman" w:cs="Times New Roman"/>
                <w:sz w:val="26"/>
                <w:szCs w:val="26"/>
              </w:rPr>
            </w:pPr>
          </w:p>
        </w:tc>
      </w:tr>
      <w:tr w:rsidR="00581195" w:rsidRPr="00581195" w14:paraId="6934430A" w14:textId="77777777" w:rsidTr="000B1A83">
        <w:tc>
          <w:tcPr>
            <w:tcW w:w="0" w:type="auto"/>
            <w:tcBorders>
              <w:top w:val="single" w:sz="4" w:space="0" w:color="auto"/>
              <w:bottom w:val="single" w:sz="4" w:space="0" w:color="auto"/>
            </w:tcBorders>
          </w:tcPr>
          <w:p w14:paraId="4B7C81A2" w14:textId="77777777" w:rsidR="00581195" w:rsidRPr="00581195" w:rsidRDefault="00581195" w:rsidP="00581195">
            <w:pPr>
              <w:spacing w:after="0" w:line="240" w:lineRule="auto"/>
              <w:rPr>
                <w:rFonts w:ascii="Times New Roman" w:hAnsi="Times New Roman" w:cs="Times New Roman"/>
                <w:noProof/>
                <w:sz w:val="26"/>
                <w:szCs w:val="26"/>
              </w:rPr>
            </w:pPr>
          </w:p>
        </w:tc>
        <w:tc>
          <w:tcPr>
            <w:tcW w:w="0" w:type="auto"/>
            <w:tcBorders>
              <w:top w:val="single" w:sz="4" w:space="0" w:color="auto"/>
              <w:bottom w:val="single" w:sz="4" w:space="0" w:color="auto"/>
            </w:tcBorders>
          </w:tcPr>
          <w:p w14:paraId="0285FC7F" w14:textId="77777777" w:rsidR="00581195" w:rsidRPr="00581195" w:rsidRDefault="00581195" w:rsidP="00581195">
            <w:pPr>
              <w:spacing w:after="0" w:line="240" w:lineRule="auto"/>
              <w:rPr>
                <w:rFonts w:ascii="Times New Roman" w:hAnsi="Times New Roman" w:cs="Times New Roman"/>
                <w:b/>
                <w:sz w:val="26"/>
                <w:szCs w:val="26"/>
              </w:rPr>
            </w:pPr>
          </w:p>
        </w:tc>
      </w:tr>
      <w:tr w:rsidR="00581195" w:rsidRPr="00581195" w14:paraId="481E3296" w14:textId="77777777" w:rsidTr="000B1A83">
        <w:tc>
          <w:tcPr>
            <w:tcW w:w="0" w:type="auto"/>
            <w:tcBorders>
              <w:top w:val="single" w:sz="4" w:space="0" w:color="auto"/>
              <w:bottom w:val="single" w:sz="4" w:space="0" w:color="auto"/>
            </w:tcBorders>
          </w:tcPr>
          <w:p w14:paraId="380F1B06" w14:textId="77777777" w:rsidR="00581195" w:rsidRPr="00581195" w:rsidRDefault="00581195" w:rsidP="00581195">
            <w:pPr>
              <w:spacing w:after="0" w:line="240" w:lineRule="auto"/>
              <w:rPr>
                <w:rFonts w:ascii="Times New Roman" w:hAnsi="Times New Roman" w:cs="Times New Roman"/>
                <w:sz w:val="26"/>
                <w:szCs w:val="26"/>
              </w:rPr>
            </w:pPr>
            <w:r w:rsidRPr="00581195">
              <w:rPr>
                <w:rFonts w:ascii="Times New Roman" w:hAnsi="Times New Roman" w:cs="Times New Roman"/>
                <w:noProof/>
                <w:sz w:val="26"/>
                <w:szCs w:val="26"/>
              </w:rPr>
              <w:lastRenderedPageBreak/>
              <w:drawing>
                <wp:inline distT="0" distB="0" distL="0" distR="0" wp14:anchorId="463697AF" wp14:editId="3765F981">
                  <wp:extent cx="2768546" cy="8737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771521" cy="874699"/>
                          </a:xfrm>
                          <a:prstGeom prst="rect">
                            <a:avLst/>
                          </a:prstGeom>
                          <a:noFill/>
                          <a:ln w="9525">
                            <a:noFill/>
                            <a:miter lim="800000"/>
                            <a:headEnd/>
                            <a:tailEnd/>
                          </a:ln>
                        </pic:spPr>
                      </pic:pic>
                    </a:graphicData>
                  </a:graphic>
                </wp:inline>
              </w:drawing>
            </w:r>
          </w:p>
        </w:tc>
        <w:tc>
          <w:tcPr>
            <w:tcW w:w="0" w:type="auto"/>
            <w:tcBorders>
              <w:top w:val="single" w:sz="4" w:space="0" w:color="auto"/>
              <w:bottom w:val="single" w:sz="4" w:space="0" w:color="auto"/>
            </w:tcBorders>
          </w:tcPr>
          <w:p w14:paraId="7E8368AC" w14:textId="77777777" w:rsidR="00BA3824" w:rsidRDefault="00BA3824" w:rsidP="00BA3824">
            <w:pPr>
              <w:spacing w:after="0" w:line="240" w:lineRule="auto"/>
              <w:jc w:val="both"/>
              <w:rPr>
                <w:rFonts w:ascii="Times New Roman" w:hAnsi="Times New Roman" w:cs="Times New Roman"/>
                <w:sz w:val="26"/>
                <w:szCs w:val="26"/>
              </w:rPr>
            </w:pPr>
          </w:p>
          <w:p w14:paraId="27C16847" w14:textId="77777777" w:rsid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sz w:val="26"/>
                <w:szCs w:val="26"/>
              </w:rPr>
              <w:t>Majority of the participants expressed that the event was quite helpful for them. Thus, while nearly 64% reported that it was highly useful, 33% reported that it was useful. Thus, the event has served its purpose of effectively disseminating the information about NAAC procedures and processes.</w:t>
            </w:r>
          </w:p>
          <w:p w14:paraId="368C86DA" w14:textId="12537BCF" w:rsidR="00BA3824" w:rsidRPr="00581195" w:rsidRDefault="00BA3824" w:rsidP="00BA3824">
            <w:pPr>
              <w:spacing w:after="0" w:line="240" w:lineRule="auto"/>
              <w:jc w:val="both"/>
              <w:rPr>
                <w:rFonts w:ascii="Times New Roman" w:hAnsi="Times New Roman" w:cs="Times New Roman"/>
                <w:sz w:val="26"/>
                <w:szCs w:val="26"/>
              </w:rPr>
            </w:pPr>
          </w:p>
        </w:tc>
      </w:tr>
      <w:tr w:rsidR="00581195" w:rsidRPr="00581195" w14:paraId="3D5F8BFB" w14:textId="77777777" w:rsidTr="000B1A83">
        <w:tc>
          <w:tcPr>
            <w:tcW w:w="0" w:type="auto"/>
            <w:tcBorders>
              <w:top w:val="single" w:sz="4" w:space="0" w:color="auto"/>
              <w:bottom w:val="single" w:sz="4" w:space="0" w:color="auto"/>
            </w:tcBorders>
          </w:tcPr>
          <w:p w14:paraId="498772B8" w14:textId="77777777" w:rsidR="00581195" w:rsidRPr="00581195" w:rsidRDefault="00581195" w:rsidP="00581195">
            <w:pPr>
              <w:spacing w:after="0" w:line="240" w:lineRule="auto"/>
              <w:rPr>
                <w:rFonts w:ascii="Times New Roman" w:hAnsi="Times New Roman" w:cs="Times New Roman"/>
                <w:noProof/>
                <w:sz w:val="26"/>
                <w:szCs w:val="26"/>
                <w:lang w:eastAsia="en-IN"/>
              </w:rPr>
            </w:pPr>
            <w:r w:rsidRPr="00581195">
              <w:rPr>
                <w:rFonts w:ascii="Times New Roman" w:hAnsi="Times New Roman" w:cs="Times New Roman"/>
                <w:noProof/>
                <w:sz w:val="26"/>
                <w:szCs w:val="26"/>
              </w:rPr>
              <w:drawing>
                <wp:inline distT="0" distB="0" distL="0" distR="0" wp14:anchorId="5E21970A" wp14:editId="49AC37EB">
                  <wp:extent cx="1412153" cy="136144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1412153" cy="1361440"/>
                          </a:xfrm>
                          <a:prstGeom prst="rect">
                            <a:avLst/>
                          </a:prstGeom>
                          <a:noFill/>
                          <a:ln w="9525">
                            <a:noFill/>
                            <a:miter lim="800000"/>
                            <a:headEnd/>
                            <a:tailEnd/>
                          </a:ln>
                        </pic:spPr>
                      </pic:pic>
                    </a:graphicData>
                  </a:graphic>
                </wp:inline>
              </w:drawing>
            </w:r>
            <w:r w:rsidRPr="00581195">
              <w:rPr>
                <w:rFonts w:ascii="Times New Roman" w:hAnsi="Times New Roman" w:cs="Times New Roman"/>
                <w:noProof/>
                <w:sz w:val="26"/>
                <w:szCs w:val="26"/>
                <w:lang w:eastAsia="en-IN"/>
              </w:rPr>
              <w:t xml:space="preserve"> </w:t>
            </w:r>
            <w:r w:rsidRPr="00581195">
              <w:rPr>
                <w:rFonts w:ascii="Times New Roman" w:hAnsi="Times New Roman" w:cs="Times New Roman"/>
                <w:noProof/>
                <w:sz w:val="26"/>
                <w:szCs w:val="26"/>
              </w:rPr>
              <w:drawing>
                <wp:inline distT="0" distB="0" distL="0" distR="0" wp14:anchorId="6EEA11AD" wp14:editId="24B51BDA">
                  <wp:extent cx="1271270" cy="705331"/>
                  <wp:effectExtent l="1905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271968" cy="705718"/>
                          </a:xfrm>
                          <a:prstGeom prst="rect">
                            <a:avLst/>
                          </a:prstGeom>
                          <a:noFill/>
                          <a:ln w="9525">
                            <a:noFill/>
                            <a:miter lim="800000"/>
                            <a:headEnd/>
                            <a:tailEnd/>
                          </a:ln>
                        </pic:spPr>
                      </pic:pic>
                    </a:graphicData>
                  </a:graphic>
                </wp:inline>
              </w:drawing>
            </w:r>
          </w:p>
        </w:tc>
        <w:tc>
          <w:tcPr>
            <w:tcW w:w="0" w:type="auto"/>
            <w:tcBorders>
              <w:top w:val="single" w:sz="4" w:space="0" w:color="auto"/>
              <w:bottom w:val="single" w:sz="4" w:space="0" w:color="auto"/>
            </w:tcBorders>
          </w:tcPr>
          <w:p w14:paraId="5D604617" w14:textId="77777777" w:rsidR="00BA3824" w:rsidRDefault="00BA3824" w:rsidP="00BA3824">
            <w:pPr>
              <w:spacing w:after="0" w:line="240" w:lineRule="auto"/>
              <w:jc w:val="both"/>
              <w:rPr>
                <w:rFonts w:ascii="Times New Roman" w:hAnsi="Times New Roman" w:cs="Times New Roman"/>
                <w:sz w:val="26"/>
                <w:szCs w:val="26"/>
              </w:rPr>
            </w:pPr>
          </w:p>
          <w:p w14:paraId="6C48C898" w14:textId="6EA57AAE" w:rsidR="00581195" w:rsidRP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sz w:val="26"/>
                <w:szCs w:val="26"/>
              </w:rPr>
              <w:t>An overwhelming majority of the participants (85%) reported that all the sessions were highly useful in preparing for their institution’s accreditation process.</w:t>
            </w:r>
          </w:p>
          <w:p w14:paraId="037FFBD6" w14:textId="77777777" w:rsid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sz w:val="26"/>
                <w:szCs w:val="26"/>
              </w:rPr>
              <w:t>Further, 97% of the attendees expected their desire to participate in more intensive events in the future.</w:t>
            </w:r>
          </w:p>
          <w:p w14:paraId="3F44618F" w14:textId="41CA287C" w:rsidR="00BA3824" w:rsidRPr="00581195" w:rsidRDefault="00BA3824" w:rsidP="00BA3824">
            <w:pPr>
              <w:spacing w:after="0" w:line="240" w:lineRule="auto"/>
              <w:jc w:val="both"/>
              <w:rPr>
                <w:rFonts w:ascii="Times New Roman" w:hAnsi="Times New Roman" w:cs="Times New Roman"/>
                <w:sz w:val="26"/>
                <w:szCs w:val="26"/>
              </w:rPr>
            </w:pPr>
          </w:p>
        </w:tc>
      </w:tr>
      <w:tr w:rsidR="00581195" w:rsidRPr="00581195" w14:paraId="4FEC49A2" w14:textId="77777777" w:rsidTr="00581195">
        <w:trPr>
          <w:trHeight w:val="3959"/>
        </w:trPr>
        <w:tc>
          <w:tcPr>
            <w:tcW w:w="0" w:type="auto"/>
            <w:tcBorders>
              <w:top w:val="single" w:sz="4" w:space="0" w:color="auto"/>
              <w:bottom w:val="single" w:sz="4" w:space="0" w:color="auto"/>
            </w:tcBorders>
          </w:tcPr>
          <w:p w14:paraId="1F1748E4" w14:textId="77777777" w:rsidR="00BA3824" w:rsidRDefault="00BA3824" w:rsidP="00581195">
            <w:pPr>
              <w:spacing w:after="0" w:line="240" w:lineRule="auto"/>
              <w:rPr>
                <w:rFonts w:ascii="Times New Roman" w:hAnsi="Times New Roman" w:cs="Times New Roman"/>
                <w:noProof/>
                <w:sz w:val="26"/>
                <w:szCs w:val="26"/>
                <w:lang w:eastAsia="en-IN"/>
              </w:rPr>
            </w:pPr>
          </w:p>
          <w:p w14:paraId="1589FEA4" w14:textId="5FECEB99" w:rsidR="00581195" w:rsidRPr="00581195" w:rsidRDefault="00581195" w:rsidP="00581195">
            <w:pPr>
              <w:spacing w:after="0" w:line="240" w:lineRule="auto"/>
              <w:rPr>
                <w:rFonts w:ascii="Times New Roman" w:hAnsi="Times New Roman" w:cs="Times New Roman"/>
                <w:noProof/>
                <w:sz w:val="26"/>
                <w:szCs w:val="26"/>
                <w:lang w:eastAsia="en-IN"/>
              </w:rPr>
            </w:pPr>
            <w:r w:rsidRPr="00581195">
              <w:rPr>
                <w:rFonts w:ascii="Times New Roman" w:hAnsi="Times New Roman" w:cs="Times New Roman"/>
                <w:noProof/>
                <w:sz w:val="26"/>
                <w:szCs w:val="26"/>
                <w:lang w:eastAsia="en-IN"/>
              </w:rPr>
              <w:t>Few Pitfalls indicated by the participants are:</w:t>
            </w:r>
          </w:p>
          <w:p w14:paraId="69FAA6FA" w14:textId="77777777" w:rsidR="00581195" w:rsidRPr="00581195" w:rsidRDefault="00581195" w:rsidP="00581195">
            <w:pPr>
              <w:pStyle w:val="ListParagraph"/>
              <w:numPr>
                <w:ilvl w:val="0"/>
                <w:numId w:val="2"/>
              </w:numPr>
              <w:spacing w:after="0" w:line="240" w:lineRule="auto"/>
              <w:ind w:left="284" w:hanging="207"/>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Technical problems like visibility of PPT presentations</w:t>
            </w:r>
          </w:p>
          <w:p w14:paraId="4FE4B703" w14:textId="77777777" w:rsidR="00581195" w:rsidRPr="00581195" w:rsidRDefault="00581195" w:rsidP="00581195">
            <w:pPr>
              <w:pStyle w:val="ListParagraph"/>
              <w:numPr>
                <w:ilvl w:val="0"/>
                <w:numId w:val="2"/>
              </w:numPr>
              <w:spacing w:after="0" w:line="240" w:lineRule="auto"/>
              <w:ind w:left="284" w:hanging="207"/>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Technical difficulty</w:t>
            </w:r>
          </w:p>
          <w:p w14:paraId="144DC10A" w14:textId="77777777" w:rsidR="00581195" w:rsidRPr="00581195" w:rsidRDefault="00581195" w:rsidP="00581195">
            <w:pPr>
              <w:pStyle w:val="ListParagraph"/>
              <w:numPr>
                <w:ilvl w:val="0"/>
                <w:numId w:val="2"/>
              </w:numPr>
              <w:spacing w:after="0" w:line="240" w:lineRule="auto"/>
              <w:ind w:left="284" w:hanging="207"/>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Posts not visible</w:t>
            </w:r>
          </w:p>
          <w:p w14:paraId="05F35309" w14:textId="77777777" w:rsidR="00581195" w:rsidRPr="00581195" w:rsidRDefault="00581195" w:rsidP="00581195">
            <w:pPr>
              <w:pStyle w:val="ListParagraph"/>
              <w:numPr>
                <w:ilvl w:val="0"/>
                <w:numId w:val="2"/>
              </w:numPr>
              <w:spacing w:after="0" w:line="240" w:lineRule="auto"/>
              <w:ind w:left="284" w:hanging="207"/>
              <w:rPr>
                <w:rFonts w:ascii="Arial" w:eastAsia="Times New Roman" w:hAnsi="Arial" w:cs="Arial"/>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 xml:space="preserve">Connectivity issues </w:t>
            </w:r>
          </w:p>
          <w:p w14:paraId="62C52ECC" w14:textId="77777777" w:rsidR="00581195" w:rsidRPr="00581195" w:rsidRDefault="00581195" w:rsidP="00581195">
            <w:pPr>
              <w:spacing w:after="0" w:line="240" w:lineRule="auto"/>
              <w:rPr>
                <w:rFonts w:ascii="Times New Roman" w:hAnsi="Times New Roman" w:cs="Times New Roman"/>
                <w:noProof/>
                <w:sz w:val="26"/>
                <w:szCs w:val="26"/>
                <w:lang w:eastAsia="en-IN"/>
              </w:rPr>
            </w:pPr>
          </w:p>
        </w:tc>
        <w:tc>
          <w:tcPr>
            <w:tcW w:w="0" w:type="auto"/>
            <w:tcBorders>
              <w:top w:val="single" w:sz="4" w:space="0" w:color="auto"/>
              <w:bottom w:val="single" w:sz="4" w:space="0" w:color="auto"/>
            </w:tcBorders>
          </w:tcPr>
          <w:p w14:paraId="4379B960" w14:textId="77777777" w:rsidR="00BA3824" w:rsidRDefault="00BA3824" w:rsidP="00BA3824">
            <w:pPr>
              <w:spacing w:after="0" w:line="240" w:lineRule="auto"/>
              <w:jc w:val="both"/>
              <w:rPr>
                <w:rFonts w:ascii="Times New Roman" w:hAnsi="Times New Roman" w:cs="Times New Roman"/>
                <w:sz w:val="26"/>
                <w:szCs w:val="26"/>
              </w:rPr>
            </w:pPr>
          </w:p>
          <w:p w14:paraId="41A14098" w14:textId="5B54136A" w:rsidR="00581195" w:rsidRPr="00581195" w:rsidRDefault="00581195" w:rsidP="00BA3824">
            <w:pPr>
              <w:spacing w:after="0" w:line="240" w:lineRule="auto"/>
              <w:jc w:val="both"/>
              <w:rPr>
                <w:rFonts w:ascii="Times New Roman" w:hAnsi="Times New Roman" w:cs="Times New Roman"/>
                <w:sz w:val="26"/>
                <w:szCs w:val="26"/>
              </w:rPr>
            </w:pPr>
            <w:r w:rsidRPr="00581195">
              <w:rPr>
                <w:rFonts w:ascii="Times New Roman" w:hAnsi="Times New Roman" w:cs="Times New Roman"/>
                <w:sz w:val="26"/>
                <w:szCs w:val="26"/>
              </w:rPr>
              <w:t>Some of the suggestions made by the participants are:</w:t>
            </w:r>
          </w:p>
          <w:p w14:paraId="6237E40E"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Current Educational scenario</w:t>
            </w:r>
          </w:p>
          <w:p w14:paraId="1534C8F3"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Students Skill Development.</w:t>
            </w:r>
          </w:p>
          <w:p w14:paraId="250DE048"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 xml:space="preserve">Challenges and Opportunities of NEP in India. </w:t>
            </w:r>
          </w:p>
          <w:p w14:paraId="2061E102"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Demo of online data entry with example</w:t>
            </w:r>
          </w:p>
          <w:p w14:paraId="6601BBB4"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Brainstorming with all the faculty members.</w:t>
            </w:r>
          </w:p>
          <w:p w14:paraId="6B8AC826" w14:textId="77777777" w:rsidR="00581195" w:rsidRP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Hands on training</w:t>
            </w:r>
          </w:p>
          <w:p w14:paraId="5F331E9B" w14:textId="77777777" w:rsidR="00581195" w:rsidRDefault="00581195" w:rsidP="00BA3824">
            <w:pPr>
              <w:pStyle w:val="ListParagraph"/>
              <w:numPr>
                <w:ilvl w:val="0"/>
                <w:numId w:val="1"/>
              </w:numPr>
              <w:spacing w:after="0" w:line="240" w:lineRule="auto"/>
              <w:ind w:left="284" w:hanging="207"/>
              <w:jc w:val="both"/>
              <w:rPr>
                <w:rFonts w:ascii="Times New Roman" w:eastAsia="Times New Roman" w:hAnsi="Times New Roman" w:cs="Times New Roman"/>
                <w:color w:val="202124"/>
                <w:spacing w:val="2"/>
                <w:sz w:val="26"/>
                <w:szCs w:val="26"/>
                <w:lang w:eastAsia="en-IN"/>
              </w:rPr>
            </w:pPr>
            <w:r w:rsidRPr="00581195">
              <w:rPr>
                <w:rFonts w:ascii="Times New Roman" w:eastAsia="Times New Roman" w:hAnsi="Times New Roman" w:cs="Times New Roman"/>
                <w:color w:val="202124"/>
                <w:spacing w:val="2"/>
                <w:sz w:val="26"/>
                <w:szCs w:val="26"/>
                <w:lang w:eastAsia="en-IN"/>
              </w:rPr>
              <w:t>Conduct special webinar on each criterion Highlight about preparation of SSR</w:t>
            </w:r>
          </w:p>
          <w:p w14:paraId="462D38E3" w14:textId="2FC978FC" w:rsidR="00BA3824" w:rsidRPr="00581195" w:rsidRDefault="00BA3824" w:rsidP="00BA3824">
            <w:pPr>
              <w:pStyle w:val="ListParagraph"/>
              <w:spacing w:after="0" w:line="240" w:lineRule="auto"/>
              <w:ind w:left="284"/>
              <w:jc w:val="both"/>
              <w:rPr>
                <w:rFonts w:ascii="Times New Roman" w:eastAsia="Times New Roman" w:hAnsi="Times New Roman" w:cs="Times New Roman"/>
                <w:color w:val="202124"/>
                <w:spacing w:val="2"/>
                <w:sz w:val="26"/>
                <w:szCs w:val="26"/>
                <w:lang w:eastAsia="en-IN"/>
              </w:rPr>
            </w:pPr>
          </w:p>
        </w:tc>
      </w:tr>
    </w:tbl>
    <w:p w14:paraId="67A77305" w14:textId="49E8616F" w:rsidR="00F446FD" w:rsidRPr="00581195" w:rsidRDefault="00F446FD" w:rsidP="00C630AD">
      <w:pPr>
        <w:spacing w:after="0" w:line="240" w:lineRule="auto"/>
        <w:rPr>
          <w:sz w:val="26"/>
          <w:szCs w:val="26"/>
        </w:rPr>
      </w:pPr>
    </w:p>
    <w:sectPr w:rsidR="00F446FD" w:rsidRPr="00581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29"/>
    <w:multiLevelType w:val="hybridMultilevel"/>
    <w:tmpl w:val="44AE4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332059"/>
    <w:multiLevelType w:val="hybridMultilevel"/>
    <w:tmpl w:val="4F468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FD"/>
    <w:rsid w:val="00092F21"/>
    <w:rsid w:val="004B5266"/>
    <w:rsid w:val="00581195"/>
    <w:rsid w:val="006D388E"/>
    <w:rsid w:val="00BA3824"/>
    <w:rsid w:val="00C630AD"/>
    <w:rsid w:val="00F446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F5B3"/>
  <w15:chartTrackingRefBased/>
  <w15:docId w15:val="{22D0B51E-58F4-4964-AD06-4F63BAEA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9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95"/>
    <w:pPr>
      <w:spacing w:after="160" w:line="259" w:lineRule="auto"/>
      <w:ind w:left="720"/>
      <w:contextualSpacing/>
    </w:pPr>
    <w:rPr>
      <w:lang w:val="en-IN"/>
    </w:rPr>
  </w:style>
  <w:style w:type="table" w:styleId="TableGrid">
    <w:name w:val="Table Grid"/>
    <w:basedOn w:val="TableNormal"/>
    <w:uiPriority w:val="59"/>
    <w:rsid w:val="00581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Gururaj Hadagali</dc:creator>
  <cp:keywords/>
  <dc:description/>
  <cp:lastModifiedBy>Dr. Gururaj Hadagali</cp:lastModifiedBy>
  <cp:revision>32</cp:revision>
  <dcterms:created xsi:type="dcterms:W3CDTF">2021-11-18T11:19:00Z</dcterms:created>
  <dcterms:modified xsi:type="dcterms:W3CDTF">2021-11-18T11:25:00Z</dcterms:modified>
</cp:coreProperties>
</file>